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1130"/>
        <w:gridCol w:w="1017"/>
        <w:gridCol w:w="28"/>
        <w:gridCol w:w="229"/>
        <w:gridCol w:w="49"/>
        <w:gridCol w:w="1500"/>
        <w:gridCol w:w="9"/>
        <w:gridCol w:w="867"/>
        <w:gridCol w:w="191"/>
        <w:gridCol w:w="506"/>
        <w:gridCol w:w="220"/>
        <w:gridCol w:w="477"/>
        <w:gridCol w:w="248"/>
        <w:gridCol w:w="458"/>
        <w:gridCol w:w="271"/>
        <w:gridCol w:w="847"/>
        <w:gridCol w:w="8"/>
        <w:gridCol w:w="9"/>
      </w:tblGrid>
      <w:tr w:rsidR="008E1D58" w:rsidRPr="00D01DEC" w14:paraId="5B488B2C" w14:textId="77777777" w:rsidTr="004C501D">
        <w:trPr>
          <w:gridAfter w:val="1"/>
          <w:wAfter w:w="5" w:type="pct"/>
        </w:trPr>
        <w:tc>
          <w:tcPr>
            <w:tcW w:w="4995" w:type="pct"/>
            <w:gridSpan w:val="18"/>
            <w:shd w:val="clear" w:color="auto" w:fill="DBE5F1"/>
          </w:tcPr>
          <w:p w14:paraId="4CDE3CB9" w14:textId="77777777" w:rsidR="008E1D58" w:rsidRPr="00D01DEC" w:rsidRDefault="008E1D58" w:rsidP="004C501D">
            <w:pPr>
              <w:spacing w:before="120" w:after="120" w:line="259" w:lineRule="auto"/>
              <w:ind w:left="0"/>
              <w:jc w:val="center"/>
              <w:rPr>
                <w:b/>
                <w:spacing w:val="0"/>
                <w:sz w:val="28"/>
                <w:szCs w:val="24"/>
              </w:rPr>
            </w:pPr>
            <w:r w:rsidRPr="00D01DEC">
              <w:rPr>
                <w:b/>
                <w:spacing w:val="0"/>
                <w:sz w:val="28"/>
                <w:szCs w:val="24"/>
              </w:rPr>
              <w:t xml:space="preserve">Form </w:t>
            </w:r>
            <w:proofErr w:type="spellStart"/>
            <w:r w:rsidRPr="00D01DEC">
              <w:rPr>
                <w:b/>
                <w:spacing w:val="0"/>
                <w:sz w:val="28"/>
                <w:szCs w:val="24"/>
              </w:rPr>
              <w:t>A3</w:t>
            </w:r>
            <w:proofErr w:type="spellEnd"/>
            <w:r w:rsidRPr="00D01DEC">
              <w:rPr>
                <w:b/>
                <w:spacing w:val="0"/>
                <w:sz w:val="28"/>
                <w:szCs w:val="24"/>
              </w:rPr>
              <w:t>-3 – Installation Notification Form for Small Generation Installation Procedure 1</w:t>
            </w:r>
          </w:p>
          <w:p w14:paraId="04CC663E" w14:textId="77777777" w:rsidR="008E1D58" w:rsidRPr="00D01DEC" w:rsidRDefault="008E1D58" w:rsidP="004C501D">
            <w:pPr>
              <w:spacing w:before="120" w:after="120" w:line="259" w:lineRule="auto"/>
              <w:ind w:left="0"/>
              <w:jc w:val="left"/>
              <w:rPr>
                <w:rFonts w:eastAsia="Calibri"/>
                <w:spacing w:val="0"/>
                <w:sz w:val="20"/>
                <w:lang w:eastAsia="en-US"/>
              </w:rPr>
            </w:pPr>
            <w:r w:rsidRPr="00D01DEC">
              <w:rPr>
                <w:rFonts w:eastAsia="Calibri"/>
                <w:spacing w:val="0"/>
                <w:sz w:val="20"/>
                <w:lang w:eastAsia="en-US"/>
              </w:rPr>
              <w:t xml:space="preserve">This form is to be used for the notification to the </w:t>
            </w:r>
            <w:proofErr w:type="spellStart"/>
            <w:r w:rsidRPr="00D01DEC">
              <w:rPr>
                <w:rFonts w:eastAsia="Calibri"/>
                <w:b/>
                <w:spacing w:val="0"/>
                <w:sz w:val="20"/>
                <w:lang w:eastAsia="en-US"/>
              </w:rPr>
              <w:t>DNO</w:t>
            </w:r>
            <w:proofErr w:type="spellEnd"/>
            <w:r w:rsidRPr="00D01DEC">
              <w:rPr>
                <w:rFonts w:eastAsia="Calibri"/>
                <w:spacing w:val="0"/>
                <w:sz w:val="20"/>
                <w:lang w:eastAsia="en-US"/>
              </w:rPr>
              <w:t xml:space="preserve"> of </w:t>
            </w:r>
            <w:r w:rsidRPr="00D01DEC">
              <w:rPr>
                <w:rFonts w:eastAsia="Calibri"/>
                <w:b/>
                <w:spacing w:val="0"/>
                <w:sz w:val="20"/>
                <w:lang w:eastAsia="en-US"/>
              </w:rPr>
              <w:t>Generating Unit</w:t>
            </w:r>
            <w:r w:rsidRPr="00147D34">
              <w:rPr>
                <w:rFonts w:eastAsia="Calibri"/>
                <w:bCs/>
                <w:spacing w:val="0"/>
                <w:sz w:val="20"/>
                <w:lang w:eastAsia="en-US"/>
              </w:rPr>
              <w:t>s</w:t>
            </w:r>
            <w:r w:rsidRPr="00D01DEC">
              <w:rPr>
                <w:rFonts w:eastAsia="Calibri"/>
                <w:spacing w:val="0"/>
                <w:sz w:val="20"/>
                <w:lang w:eastAsia="en-US"/>
              </w:rPr>
              <w:t xml:space="preserve"> installed and commissioned under </w:t>
            </w:r>
            <w:r w:rsidRPr="00D01DEC">
              <w:rPr>
                <w:rFonts w:eastAsia="Calibri"/>
                <w:b/>
                <w:spacing w:val="0"/>
                <w:sz w:val="20"/>
                <w:lang w:eastAsia="en-US"/>
              </w:rPr>
              <w:t>Small Generation Installation</w:t>
            </w:r>
            <w:r w:rsidRPr="00D01DEC">
              <w:rPr>
                <w:rFonts w:eastAsia="Calibri"/>
                <w:spacing w:val="0"/>
                <w:sz w:val="20"/>
                <w:lang w:eastAsia="en-US"/>
              </w:rPr>
              <w:t xml:space="preserve"> Procedure 1 and where the eligibility conditions are met:</w:t>
            </w:r>
          </w:p>
          <w:p w14:paraId="307B149E" w14:textId="77777777" w:rsidR="008E1D58" w:rsidRPr="00D01DEC" w:rsidRDefault="008E1D58" w:rsidP="008E1D58">
            <w:pPr>
              <w:numPr>
                <w:ilvl w:val="0"/>
                <w:numId w:val="1"/>
              </w:numPr>
              <w:snapToGrid w:val="0"/>
              <w:spacing w:before="100" w:after="200"/>
              <w:jc w:val="left"/>
              <w:rPr>
                <w:rFonts w:cs="Times New Roman"/>
                <w:spacing w:val="0"/>
                <w:sz w:val="20"/>
                <w:szCs w:val="18"/>
              </w:rPr>
            </w:pP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The new and existing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>Generating Unit</w:t>
            </w:r>
            <w:r w:rsidRPr="00147D34">
              <w:rPr>
                <w:rFonts w:cs="Times New Roman"/>
                <w:bCs/>
                <w:spacing w:val="0"/>
                <w:sz w:val="20"/>
                <w:szCs w:val="18"/>
              </w:rPr>
              <w:t>s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 xml:space="preserve"> 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are located in a single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 xml:space="preserve">Generator’s </w:t>
            </w:r>
            <w:proofErr w:type="gramStart"/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>Installation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>;</w:t>
            </w:r>
            <w:proofErr w:type="gramEnd"/>
          </w:p>
          <w:p w14:paraId="7CD2BECC" w14:textId="77777777" w:rsidR="008E1D58" w:rsidRPr="00D01DEC" w:rsidRDefault="008E1D58" w:rsidP="008E1D58">
            <w:pPr>
              <w:numPr>
                <w:ilvl w:val="0"/>
                <w:numId w:val="1"/>
              </w:numPr>
              <w:snapToGrid w:val="0"/>
              <w:spacing w:before="100" w:after="200"/>
              <w:jc w:val="left"/>
              <w:rPr>
                <w:rFonts w:cs="Times New Roman"/>
                <w:spacing w:val="0"/>
                <w:sz w:val="20"/>
                <w:szCs w:val="18"/>
              </w:rPr>
            </w:pP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The </w:t>
            </w:r>
            <w:r w:rsidRPr="00D01DEC">
              <w:rPr>
                <w:rFonts w:cs="Times New Roman"/>
                <w:b/>
                <w:bCs/>
                <w:spacing w:val="0"/>
                <w:sz w:val="20"/>
                <w:szCs w:val="18"/>
              </w:rPr>
              <w:t>Intrinsic Design Capacity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of each new and existing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 xml:space="preserve">Generating Unit 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is no more than 32 A per </w:t>
            </w:r>
            <w:proofErr w:type="gramStart"/>
            <w:r w:rsidRPr="00D01DEC">
              <w:rPr>
                <w:rFonts w:cs="Times New Roman"/>
                <w:spacing w:val="0"/>
                <w:sz w:val="20"/>
                <w:szCs w:val="18"/>
              </w:rPr>
              <w:t>phase;</w:t>
            </w:r>
            <w:proofErr w:type="gramEnd"/>
          </w:p>
          <w:p w14:paraId="3BEE8A4D" w14:textId="77777777" w:rsidR="008E1D58" w:rsidRPr="00D01DEC" w:rsidRDefault="008E1D58" w:rsidP="008E1D58">
            <w:pPr>
              <w:numPr>
                <w:ilvl w:val="0"/>
                <w:numId w:val="1"/>
              </w:numPr>
              <w:snapToGrid w:val="0"/>
              <w:spacing w:before="100" w:after="200"/>
              <w:jc w:val="left"/>
              <w:rPr>
                <w:rFonts w:cs="Times New Roman"/>
                <w:spacing w:val="0"/>
                <w:sz w:val="20"/>
                <w:szCs w:val="18"/>
              </w:rPr>
            </w:pP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The </w:t>
            </w:r>
            <w:r w:rsidRPr="00D01DEC">
              <w:rPr>
                <w:rFonts w:cs="Times New Roman"/>
                <w:b/>
                <w:bCs/>
                <w:spacing w:val="0"/>
                <w:sz w:val="20"/>
                <w:szCs w:val="18"/>
              </w:rPr>
              <w:t>Registered Capacity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of each new or existing </w:t>
            </w:r>
            <w:r w:rsidRPr="00D01DEC">
              <w:rPr>
                <w:rFonts w:cs="Times New Roman"/>
                <w:b/>
                <w:bCs/>
                <w:spacing w:val="0"/>
                <w:sz w:val="20"/>
                <w:szCs w:val="18"/>
              </w:rPr>
              <w:t>Generating Unit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is no more than </w:t>
            </w:r>
            <w:proofErr w:type="spellStart"/>
            <w:r w:rsidRPr="00D01DEC">
              <w:rPr>
                <w:rFonts w:cs="Times New Roman"/>
                <w:spacing w:val="0"/>
                <w:sz w:val="20"/>
                <w:szCs w:val="18"/>
              </w:rPr>
              <w:t>16A</w:t>
            </w:r>
            <w:proofErr w:type="spellEnd"/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per </w:t>
            </w:r>
            <w:proofErr w:type="gramStart"/>
            <w:r w:rsidRPr="00D01DEC">
              <w:rPr>
                <w:rFonts w:cs="Times New Roman"/>
                <w:spacing w:val="0"/>
                <w:sz w:val="20"/>
                <w:szCs w:val="18"/>
              </w:rPr>
              <w:t>phase;</w:t>
            </w:r>
            <w:proofErr w:type="gramEnd"/>
          </w:p>
          <w:p w14:paraId="493C7EEB" w14:textId="77777777" w:rsidR="008E1D58" w:rsidRPr="00D01DEC" w:rsidRDefault="008E1D58" w:rsidP="008E1D58">
            <w:pPr>
              <w:numPr>
                <w:ilvl w:val="0"/>
                <w:numId w:val="1"/>
              </w:numPr>
              <w:snapToGrid w:val="0"/>
              <w:spacing w:before="100" w:after="200"/>
              <w:jc w:val="left"/>
              <w:rPr>
                <w:rFonts w:cs="Times New Roman"/>
                <w:spacing w:val="0"/>
                <w:sz w:val="20"/>
                <w:szCs w:val="18"/>
              </w:rPr>
            </w:pP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All of the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>Generating Unit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s (including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>Electricity Storage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devices) are connected via </w:t>
            </w:r>
            <w:proofErr w:type="spellStart"/>
            <w:r w:rsidRPr="00D01DEC">
              <w:rPr>
                <w:rFonts w:cs="Times New Roman"/>
                <w:spacing w:val="0"/>
                <w:sz w:val="20"/>
                <w:szCs w:val="18"/>
              </w:rPr>
              <w:t>EREC</w:t>
            </w:r>
            <w:proofErr w:type="spellEnd"/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</w:t>
            </w:r>
            <w:proofErr w:type="spellStart"/>
            <w:r w:rsidRPr="00D01DEC">
              <w:rPr>
                <w:rFonts w:cs="Times New Roman"/>
                <w:spacing w:val="0"/>
                <w:sz w:val="20"/>
                <w:szCs w:val="18"/>
              </w:rPr>
              <w:t>G98</w:t>
            </w:r>
            <w:proofErr w:type="spellEnd"/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or </w:t>
            </w:r>
            <w:proofErr w:type="spellStart"/>
            <w:r w:rsidRPr="00D01DEC">
              <w:rPr>
                <w:rFonts w:cs="Times New Roman"/>
                <w:spacing w:val="0"/>
                <w:sz w:val="20"/>
                <w:szCs w:val="18"/>
              </w:rPr>
              <w:t>EREC</w:t>
            </w:r>
            <w:proofErr w:type="spellEnd"/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</w:t>
            </w:r>
            <w:proofErr w:type="spellStart"/>
            <w:r w:rsidRPr="00D01DEC">
              <w:rPr>
                <w:rFonts w:cs="Times New Roman"/>
                <w:spacing w:val="0"/>
                <w:sz w:val="20"/>
                <w:szCs w:val="18"/>
              </w:rPr>
              <w:t>G99</w:t>
            </w:r>
            <w:proofErr w:type="spellEnd"/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</w:t>
            </w:r>
            <w:r w:rsidRPr="00D01DEC">
              <w:rPr>
                <w:rFonts w:cs="Times New Roman"/>
                <w:b/>
                <w:bCs/>
                <w:spacing w:val="0"/>
                <w:sz w:val="20"/>
                <w:szCs w:val="18"/>
              </w:rPr>
              <w:t>Fully Type Tested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Inverters;</w:t>
            </w:r>
            <w:r w:rsidRPr="00D01DEC">
              <w:rPr>
                <w:rFonts w:cs="Times New Roman"/>
                <w:spacing w:val="0"/>
                <w:position w:val="4"/>
                <w:sz w:val="14"/>
                <w:szCs w:val="16"/>
              </w:rPr>
              <w:footnoteReference w:id="1"/>
            </w:r>
            <w:r>
              <w:rPr>
                <w:rFonts w:cs="Times New Roman"/>
                <w:spacing w:val="0"/>
                <w:sz w:val="20"/>
                <w:szCs w:val="18"/>
              </w:rPr>
              <w:t>; and</w:t>
            </w:r>
          </w:p>
          <w:p w14:paraId="30DDDA22" w14:textId="77777777" w:rsidR="008E1D58" w:rsidRPr="00D01DEC" w:rsidRDefault="008E1D58" w:rsidP="008E1D58">
            <w:pPr>
              <w:numPr>
                <w:ilvl w:val="0"/>
                <w:numId w:val="1"/>
              </w:numPr>
              <w:snapToGrid w:val="0"/>
              <w:spacing w:before="100" w:after="200"/>
              <w:jc w:val="left"/>
              <w:rPr>
                <w:rFonts w:cs="Times New Roman"/>
                <w:spacing w:val="0"/>
                <w:sz w:val="20"/>
                <w:szCs w:val="18"/>
              </w:rPr>
            </w:pP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The total aggregate </w:t>
            </w:r>
            <w:r w:rsidRPr="00D01DEC">
              <w:rPr>
                <w:rFonts w:cs="Times New Roman"/>
                <w:b/>
                <w:bCs/>
                <w:spacing w:val="0"/>
                <w:sz w:val="20"/>
                <w:szCs w:val="18"/>
              </w:rPr>
              <w:t>Registered Capacities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of all the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>Generating Unit</w:t>
            </w:r>
            <w:r w:rsidRPr="00147D34">
              <w:rPr>
                <w:rFonts w:cs="Times New Roman"/>
                <w:bCs/>
                <w:spacing w:val="0"/>
                <w:sz w:val="20"/>
                <w:szCs w:val="18"/>
              </w:rPr>
              <w:t>s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 xml:space="preserve"> 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(including </w:t>
            </w:r>
            <w:r w:rsidRPr="00D01DEC">
              <w:rPr>
                <w:rFonts w:cs="Times New Roman"/>
                <w:b/>
                <w:spacing w:val="0"/>
                <w:sz w:val="20"/>
                <w:szCs w:val="18"/>
              </w:rPr>
              <w:t>Electricity Storage</w:t>
            </w:r>
            <w:r w:rsidRPr="00D01DEC">
              <w:rPr>
                <w:rFonts w:cs="Times New Roman"/>
                <w:spacing w:val="0"/>
                <w:sz w:val="20"/>
                <w:szCs w:val="18"/>
              </w:rPr>
              <w:t xml:space="preserve"> devices) is less than 16 A per </w:t>
            </w:r>
            <w:proofErr w:type="gramStart"/>
            <w:r w:rsidRPr="00D01DEC">
              <w:rPr>
                <w:rFonts w:cs="Times New Roman"/>
                <w:spacing w:val="0"/>
                <w:sz w:val="20"/>
                <w:szCs w:val="18"/>
              </w:rPr>
              <w:t>phase;</w:t>
            </w:r>
            <w:proofErr w:type="gramEnd"/>
          </w:p>
          <w:p w14:paraId="4A061F3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  <w:szCs w:val="24"/>
              </w:rPr>
            </w:pPr>
            <w:proofErr w:type="spellStart"/>
            <w:r w:rsidRPr="00D01DEC">
              <w:rPr>
                <w:b/>
                <w:spacing w:val="0"/>
                <w:sz w:val="20"/>
                <w:szCs w:val="24"/>
              </w:rPr>
              <w:t>DNO</w:t>
            </w:r>
            <w:r w:rsidRPr="00D01DEC">
              <w:rPr>
                <w:spacing w:val="0"/>
                <w:sz w:val="20"/>
                <w:szCs w:val="24"/>
              </w:rPr>
              <w:t>s</w:t>
            </w:r>
            <w:proofErr w:type="spellEnd"/>
            <w:r w:rsidRPr="00D01DEC">
              <w:rPr>
                <w:spacing w:val="0"/>
                <w:sz w:val="20"/>
                <w:szCs w:val="24"/>
              </w:rPr>
              <w:t xml:space="preserve"> may have their own forms; refer to the </w:t>
            </w:r>
            <w:proofErr w:type="spellStart"/>
            <w:r w:rsidRPr="00D01DEC">
              <w:rPr>
                <w:b/>
                <w:spacing w:val="0"/>
                <w:sz w:val="20"/>
                <w:szCs w:val="24"/>
              </w:rPr>
              <w:t>DNO</w:t>
            </w:r>
            <w:r w:rsidRPr="00D01DEC">
              <w:rPr>
                <w:spacing w:val="0"/>
                <w:sz w:val="20"/>
                <w:szCs w:val="24"/>
              </w:rPr>
              <w:t>’s</w:t>
            </w:r>
            <w:proofErr w:type="spellEnd"/>
            <w:r w:rsidRPr="00D01DEC">
              <w:rPr>
                <w:spacing w:val="0"/>
                <w:sz w:val="20"/>
                <w:szCs w:val="24"/>
              </w:rPr>
              <w:t xml:space="preserve"> websites and online application tools. The application should include the </w:t>
            </w:r>
            <w:r w:rsidRPr="00D01DEC">
              <w:rPr>
                <w:b/>
                <w:spacing w:val="0"/>
                <w:sz w:val="20"/>
                <w:szCs w:val="24"/>
              </w:rPr>
              <w:t>Manufacturer’s</w:t>
            </w:r>
            <w:r w:rsidRPr="00D01DEC">
              <w:rPr>
                <w:spacing w:val="0"/>
                <w:sz w:val="20"/>
                <w:szCs w:val="24"/>
              </w:rPr>
              <w:t xml:space="preserve"> reference number (the system reference) from the ENA Type Test Verification Report Register.</w:t>
            </w:r>
          </w:p>
          <w:p w14:paraId="67E98602" w14:textId="77777777" w:rsidR="008E1D58" w:rsidRPr="00D01DEC" w:rsidRDefault="008E1D58" w:rsidP="004C501D">
            <w:pPr>
              <w:spacing w:before="120" w:after="120" w:line="259" w:lineRule="auto"/>
              <w:ind w:left="0"/>
              <w:jc w:val="left"/>
              <w:rPr>
                <w:rFonts w:eastAsia="Calibri"/>
                <w:spacing w:val="0"/>
                <w:sz w:val="20"/>
                <w:lang w:eastAsia="en-US"/>
              </w:rPr>
            </w:pPr>
            <w:r w:rsidRPr="00D01DEC">
              <w:rPr>
                <w:spacing w:val="0"/>
                <w:sz w:val="20"/>
                <w:szCs w:val="24"/>
              </w:rPr>
              <w:t xml:space="preserve">On completion of the installation the </w:t>
            </w:r>
            <w:r w:rsidRPr="00D01DEC">
              <w:rPr>
                <w:b/>
                <w:spacing w:val="0"/>
                <w:sz w:val="20"/>
                <w:szCs w:val="24"/>
              </w:rPr>
              <w:t>Installer</w:t>
            </w:r>
            <w:r w:rsidRPr="00D01DEC">
              <w:rPr>
                <w:spacing w:val="0"/>
                <w:sz w:val="20"/>
                <w:szCs w:val="24"/>
              </w:rPr>
              <w:t xml:space="preserve"> shall submit this form </w:t>
            </w:r>
            <w:proofErr w:type="spellStart"/>
            <w:r w:rsidRPr="00D01DEC">
              <w:rPr>
                <w:spacing w:val="0"/>
                <w:sz w:val="20"/>
                <w:szCs w:val="24"/>
              </w:rPr>
              <w:t>A3</w:t>
            </w:r>
            <w:proofErr w:type="spellEnd"/>
            <w:r w:rsidRPr="00D01DEC">
              <w:rPr>
                <w:spacing w:val="0"/>
                <w:sz w:val="20"/>
                <w:szCs w:val="24"/>
              </w:rPr>
              <w:t xml:space="preserve">-3, alongside an application for the removal of the limitation on the appropriate </w:t>
            </w:r>
            <w:proofErr w:type="spellStart"/>
            <w:r w:rsidRPr="00D01DEC">
              <w:rPr>
                <w:spacing w:val="0"/>
                <w:sz w:val="20"/>
                <w:szCs w:val="24"/>
              </w:rPr>
              <w:t>EREC</w:t>
            </w:r>
            <w:proofErr w:type="spellEnd"/>
            <w:r w:rsidRPr="00D01DEC">
              <w:rPr>
                <w:spacing w:val="0"/>
                <w:sz w:val="20"/>
                <w:szCs w:val="24"/>
              </w:rPr>
              <w:t xml:space="preserve"> </w:t>
            </w:r>
            <w:proofErr w:type="spellStart"/>
            <w:r w:rsidRPr="00D01DEC">
              <w:rPr>
                <w:spacing w:val="0"/>
                <w:sz w:val="20"/>
                <w:szCs w:val="24"/>
              </w:rPr>
              <w:t>G99</w:t>
            </w:r>
            <w:proofErr w:type="spellEnd"/>
            <w:r w:rsidRPr="00D01DEC">
              <w:rPr>
                <w:spacing w:val="0"/>
                <w:sz w:val="20"/>
                <w:szCs w:val="24"/>
              </w:rPr>
              <w:t xml:space="preserve"> forms (if permission is being sought for the removal of the limitation at the same time as submitting this notification).</w:t>
            </w:r>
          </w:p>
          <w:p w14:paraId="04C6D791" w14:textId="77777777" w:rsidR="008E1D58" w:rsidRPr="00D01DEC" w:rsidRDefault="008E1D58" w:rsidP="004C501D">
            <w:pPr>
              <w:spacing w:before="120" w:after="120" w:line="259" w:lineRule="auto"/>
              <w:ind w:left="0"/>
              <w:jc w:val="left"/>
              <w:rPr>
                <w:rFonts w:ascii="Calibri" w:eastAsia="Calibri" w:hAnsi="Calibri" w:cs="Times New Roman"/>
                <w:spacing w:val="0"/>
                <w:sz w:val="20"/>
                <w:lang w:eastAsia="en-US"/>
              </w:rPr>
            </w:pPr>
            <w:r w:rsidRPr="00D01DEC">
              <w:rPr>
                <w:rFonts w:eastAsia="Calibri"/>
                <w:spacing w:val="0"/>
                <w:sz w:val="20"/>
                <w:lang w:val="x-none" w:eastAsia="en-US"/>
              </w:rPr>
              <w:t xml:space="preserve">Please complete and provide this document for </w:t>
            </w:r>
            <w:r w:rsidRPr="00D01DEC">
              <w:rPr>
                <w:rFonts w:eastAsia="Calibri"/>
                <w:spacing w:val="0"/>
                <w:sz w:val="20"/>
                <w:lang w:eastAsia="en-US"/>
              </w:rPr>
              <w:t xml:space="preserve">each </w:t>
            </w:r>
            <w:r w:rsidRPr="00D01DEC">
              <w:rPr>
                <w:rFonts w:eastAsia="Calibri"/>
                <w:spacing w:val="0"/>
                <w:sz w:val="20"/>
                <w:lang w:val="x-none" w:eastAsia="en-US"/>
              </w:rPr>
              <w:t>premises</w:t>
            </w:r>
            <w:r w:rsidRPr="00D01DEC">
              <w:rPr>
                <w:rFonts w:eastAsia="Calibri"/>
                <w:spacing w:val="0"/>
                <w:sz w:val="20"/>
                <w:lang w:eastAsia="en-US"/>
              </w:rPr>
              <w:t>,</w:t>
            </w:r>
            <w:r w:rsidRPr="00D01DEC">
              <w:rPr>
                <w:rFonts w:eastAsia="Calibri"/>
                <w:spacing w:val="0"/>
                <w:sz w:val="20"/>
                <w:lang w:val="x-none" w:eastAsia="en-US"/>
              </w:rPr>
              <w:t xml:space="preserve"> once </w:t>
            </w:r>
            <w:r w:rsidRPr="00D01DEC">
              <w:rPr>
                <w:rFonts w:eastAsia="Calibri"/>
                <w:bCs/>
                <w:spacing w:val="0"/>
                <w:sz w:val="20"/>
                <w:lang w:eastAsia="en-US"/>
              </w:rPr>
              <w:t>the</w:t>
            </w:r>
            <w:r w:rsidRPr="00D01DEC">
              <w:rPr>
                <w:rFonts w:eastAsia="Calibri"/>
                <w:spacing w:val="0"/>
                <w:sz w:val="20"/>
                <w:lang w:eastAsia="en-US"/>
              </w:rPr>
              <w:t xml:space="preserve"> </w:t>
            </w:r>
            <w:r w:rsidRPr="00D01DEC">
              <w:rPr>
                <w:rFonts w:eastAsia="Calibri"/>
                <w:spacing w:val="0"/>
                <w:sz w:val="20"/>
                <w:lang w:val="x-none" w:eastAsia="en-US"/>
              </w:rPr>
              <w:t>installation is complete</w:t>
            </w:r>
            <w:r w:rsidRPr="00D01DEC">
              <w:rPr>
                <w:rFonts w:eastAsia="Calibri"/>
                <w:spacing w:val="0"/>
                <w:sz w:val="20"/>
                <w:lang w:eastAsia="en-US"/>
              </w:rPr>
              <w:t>.</w:t>
            </w:r>
            <w:r w:rsidRPr="00D01DEC">
              <w:rPr>
                <w:rFonts w:eastAsia="Calibri"/>
                <w:spacing w:val="0"/>
                <w:sz w:val="20"/>
                <w:lang w:val="x-none" w:eastAsia="en-US"/>
              </w:rPr>
              <w:t xml:space="preserve"> </w:t>
            </w:r>
          </w:p>
        </w:tc>
      </w:tr>
      <w:tr w:rsidR="008E1D58" w:rsidRPr="00D01DEC" w14:paraId="01EFD6D7" w14:textId="77777777" w:rsidTr="004C501D">
        <w:trPr>
          <w:gridAfter w:val="1"/>
          <w:wAfter w:w="5" w:type="pct"/>
        </w:trPr>
        <w:tc>
          <w:tcPr>
            <w:tcW w:w="4995" w:type="pct"/>
            <w:gridSpan w:val="18"/>
            <w:tcBorders>
              <w:bottom w:val="single" w:sz="4" w:space="0" w:color="auto"/>
            </w:tcBorders>
            <w:shd w:val="clear" w:color="auto" w:fill="auto"/>
          </w:tcPr>
          <w:p w14:paraId="6F9EA862" w14:textId="28FDEBAA" w:rsidR="008E1D58" w:rsidRDefault="008E1D58" w:rsidP="008E1D58">
            <w:pPr>
              <w:ind w:left="0"/>
              <w:rPr>
                <w:spacing w:val="0"/>
              </w:rPr>
            </w:pPr>
            <w:r w:rsidRPr="00D01DEC">
              <w:rPr>
                <w:spacing w:val="0"/>
              </w:rPr>
              <w:t xml:space="preserve">To </w:t>
            </w:r>
            <w:r>
              <w:rPr>
                <w:spacing w:val="0"/>
              </w:rPr>
              <w:t xml:space="preserve">   Northern Powergrid</w:t>
            </w:r>
          </w:p>
          <w:p w14:paraId="2C1EFEFC" w14:textId="77777777" w:rsidR="008E1D58" w:rsidRDefault="008E1D58" w:rsidP="008E1D58">
            <w:pPr>
              <w:ind w:left="0"/>
              <w:rPr>
                <w:spacing w:val="0"/>
              </w:rPr>
            </w:pPr>
          </w:p>
          <w:p w14:paraId="04C56E4F" w14:textId="3EB561CA" w:rsidR="008E1D58" w:rsidRPr="00660FCD" w:rsidRDefault="008E1D58" w:rsidP="008E1D58">
            <w:pPr>
              <w:spacing w:line="276" w:lineRule="auto"/>
              <w:ind w:left="0"/>
              <w:rPr>
                <w:rFonts w:ascii="Calibri" w:eastAsia="Arial" w:hAnsi="Calibri" w:cs="Calibri"/>
                <w:color w:val="A80F23"/>
                <w:sz w:val="23"/>
                <w:szCs w:val="23"/>
              </w:rPr>
            </w:pPr>
            <w:r w:rsidRPr="00660FCD">
              <w:rPr>
                <w:rFonts w:ascii="Calibri" w:hAnsi="Calibri" w:cs="Calibri"/>
                <w:sz w:val="23"/>
                <w:szCs w:val="23"/>
              </w:rPr>
              <w:t xml:space="preserve">Our email address is </w:t>
            </w:r>
            <w:r w:rsidRPr="00660FCD">
              <w:rPr>
                <w:rFonts w:ascii="Calibri" w:eastAsia="Arial" w:hAnsi="Calibri" w:cs="Calibri"/>
                <w:color w:val="A80F23"/>
                <w:sz w:val="23"/>
                <w:szCs w:val="23"/>
              </w:rPr>
              <w:t>getconnected@northernpowergrid.com</w:t>
            </w:r>
          </w:p>
          <w:p w14:paraId="2A6293A4" w14:textId="47451642" w:rsidR="008E1D58" w:rsidRPr="00660FCD" w:rsidRDefault="008E1D58" w:rsidP="008E1D58">
            <w:pPr>
              <w:tabs>
                <w:tab w:val="left" w:pos="2070"/>
              </w:tabs>
              <w:ind w:left="-567"/>
              <w:rPr>
                <w:rFonts w:ascii="Calibri" w:hAnsi="Calibri" w:cs="Calibri"/>
                <w:sz w:val="23"/>
                <w:szCs w:val="23"/>
              </w:rPr>
            </w:pPr>
          </w:p>
          <w:p w14:paraId="72598C9D" w14:textId="174987F9" w:rsidR="008E1D58" w:rsidRDefault="008E1D58" w:rsidP="008E1D58">
            <w:pPr>
              <w:ind w:left="0"/>
              <w:rPr>
                <w:rFonts w:ascii="Calibri" w:hAnsi="Calibri" w:cs="Calibri"/>
                <w:sz w:val="23"/>
                <w:szCs w:val="23"/>
              </w:rPr>
            </w:pPr>
            <w:r w:rsidRPr="00660FCD">
              <w:rPr>
                <w:rFonts w:ascii="Calibri" w:hAnsi="Calibri" w:cs="Calibri"/>
                <w:sz w:val="23"/>
                <w:szCs w:val="23"/>
              </w:rPr>
              <w:t xml:space="preserve">Our freepost address is </w:t>
            </w:r>
            <w:proofErr w:type="spellStart"/>
            <w:r w:rsidRPr="00660FCD">
              <w:rPr>
                <w:rFonts w:ascii="Calibri" w:hAnsi="Calibri" w:cs="Calibri"/>
                <w:b/>
                <w:sz w:val="23"/>
                <w:szCs w:val="23"/>
              </w:rPr>
              <w:t>RTSJ-LHKB-LTST</w:t>
            </w:r>
            <w:proofErr w:type="spellEnd"/>
            <w:r>
              <w:rPr>
                <w:rFonts w:ascii="Calibri" w:hAnsi="Calibri" w:cs="Calibri"/>
                <w:b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Northern Powergrid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Connections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Alix House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Falcon Court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Preston Farm Industrial Estate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r w:rsidRPr="00660FCD">
              <w:rPr>
                <w:rFonts w:ascii="Calibri" w:hAnsi="Calibri" w:cs="Calibri"/>
                <w:sz w:val="23"/>
                <w:szCs w:val="23"/>
              </w:rPr>
              <w:t>Stockton on Tees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, </w:t>
            </w:r>
            <w:proofErr w:type="spellStart"/>
            <w:r w:rsidRPr="00660FCD">
              <w:rPr>
                <w:rFonts w:ascii="Calibri" w:hAnsi="Calibri" w:cs="Calibri"/>
                <w:sz w:val="23"/>
                <w:szCs w:val="23"/>
              </w:rPr>
              <w:t>TS18</w:t>
            </w:r>
            <w:proofErr w:type="spellEnd"/>
            <w:r w:rsidRPr="00660FCD">
              <w:rPr>
                <w:rFonts w:ascii="Calibri" w:hAnsi="Calibri" w:cs="Calibri"/>
                <w:sz w:val="23"/>
                <w:szCs w:val="23"/>
              </w:rPr>
              <w:t xml:space="preserve"> </w:t>
            </w:r>
            <w:proofErr w:type="spellStart"/>
            <w:r w:rsidRPr="00660FCD">
              <w:rPr>
                <w:rFonts w:ascii="Calibri" w:hAnsi="Calibri" w:cs="Calibri"/>
                <w:sz w:val="23"/>
                <w:szCs w:val="23"/>
              </w:rPr>
              <w:t>3TU</w:t>
            </w:r>
            <w:proofErr w:type="spellEnd"/>
          </w:p>
          <w:p w14:paraId="4790328B" w14:textId="3A15D357" w:rsidR="008E1D58" w:rsidRPr="008E1D58" w:rsidRDefault="008E1D58" w:rsidP="008E1D58">
            <w:pPr>
              <w:rPr>
                <w:rFonts w:ascii="Calibri" w:hAnsi="Calibri" w:cs="Calibri"/>
                <w:sz w:val="23"/>
                <w:szCs w:val="23"/>
              </w:rPr>
            </w:pPr>
          </w:p>
        </w:tc>
      </w:tr>
      <w:tr w:rsidR="008E1D58" w:rsidRPr="00D01DEC" w14:paraId="6686A096" w14:textId="77777777" w:rsidTr="004C501D">
        <w:trPr>
          <w:gridAfter w:val="1"/>
          <w:wAfter w:w="5" w:type="pct"/>
          <w:trHeight w:val="429"/>
        </w:trPr>
        <w:tc>
          <w:tcPr>
            <w:tcW w:w="4995" w:type="pct"/>
            <w:gridSpan w:val="18"/>
            <w:shd w:val="pct20" w:color="auto" w:fill="auto"/>
            <w:vAlign w:val="center"/>
          </w:tcPr>
          <w:p w14:paraId="6911AF8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>Customer details:</w:t>
            </w:r>
          </w:p>
        </w:tc>
      </w:tr>
      <w:tr w:rsidR="008E1D58" w:rsidRPr="00D01DEC" w14:paraId="422E26ED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55CB783A" w14:textId="77777777" w:rsidR="008E1D58" w:rsidRPr="00D01DEC" w:rsidRDefault="008E1D58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>Customer</w:t>
            </w:r>
            <w:r w:rsidRPr="00D01DEC">
              <w:rPr>
                <w:spacing w:val="0"/>
                <w:sz w:val="20"/>
              </w:rPr>
              <w:t xml:space="preserve"> (name)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79D02BD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7DF714B8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7F9833E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Address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0D0B1A27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04FE5605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0AE2CCC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Post Code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39D6EAE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0BF9BBAC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2C36B6D7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 xml:space="preserve">Contact person (if different from </w:t>
            </w:r>
            <w:r w:rsidRPr="00D01DEC">
              <w:rPr>
                <w:b/>
                <w:spacing w:val="0"/>
                <w:sz w:val="20"/>
              </w:rPr>
              <w:t>Customer</w:t>
            </w:r>
            <w:r w:rsidRPr="00D01DEC">
              <w:rPr>
                <w:spacing w:val="0"/>
                <w:sz w:val="20"/>
              </w:rPr>
              <w:t>)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4A11125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6FBA8283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06A1791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Telephone number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7BAE7B3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24F7D981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612DD3F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E-mail address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362AD9F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0E492D0A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</w:tcPr>
          <w:p w14:paraId="535FF35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>Customer</w:t>
            </w:r>
            <w:r w:rsidRPr="00D01DEC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23083E4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5EBD5A35" w14:textId="77777777" w:rsidTr="004C501D">
        <w:trPr>
          <w:gridAfter w:val="1"/>
          <w:wAfter w:w="5" w:type="pct"/>
          <w:trHeight w:val="340"/>
        </w:trPr>
        <w:tc>
          <w:tcPr>
            <w:tcW w:w="4995" w:type="pct"/>
            <w:gridSpan w:val="18"/>
            <w:shd w:val="clear" w:color="auto" w:fill="BFBFBF"/>
            <w:vAlign w:val="center"/>
          </w:tcPr>
          <w:p w14:paraId="2851A1E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  <w:r w:rsidRPr="00D01DEC">
              <w:rPr>
                <w:b/>
                <w:spacing w:val="0"/>
                <w:sz w:val="20"/>
              </w:rPr>
              <w:lastRenderedPageBreak/>
              <w:t>Installer details:</w:t>
            </w:r>
          </w:p>
        </w:tc>
      </w:tr>
      <w:tr w:rsidR="008E1D58" w:rsidRPr="00D01DEC" w14:paraId="149BC5F0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213A990B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>Installer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600E0327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2FAEE054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370548B4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Accreditation / Qualification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60C2E3E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1212831C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62E0B933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 xml:space="preserve">Address 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622DCCB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55EAEB4F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6B3C96B8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Post Code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0E6F10F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6054D688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30522126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Contact person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59CE746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6C691AC6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31B6F8F2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Telephone Number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5379381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0903ECB5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  <w:vAlign w:val="center"/>
          </w:tcPr>
          <w:p w14:paraId="17351106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E-mail address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69DAC6A7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7ADE15DA" w14:textId="77777777" w:rsidTr="004C501D">
        <w:trPr>
          <w:gridAfter w:val="1"/>
          <w:wAfter w:w="5" w:type="pct"/>
          <w:trHeight w:val="340"/>
        </w:trPr>
        <w:tc>
          <w:tcPr>
            <w:tcW w:w="1875" w:type="pct"/>
            <w:gridSpan w:val="3"/>
            <w:shd w:val="clear" w:color="auto" w:fill="auto"/>
          </w:tcPr>
          <w:p w14:paraId="769C8EC7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>Installer</w:t>
            </w:r>
            <w:r w:rsidRPr="00D01DEC">
              <w:rPr>
                <w:spacing w:val="0"/>
                <w:sz w:val="20"/>
              </w:rPr>
              <w:t xml:space="preserve"> signature</w:t>
            </w:r>
          </w:p>
        </w:tc>
        <w:tc>
          <w:tcPr>
            <w:tcW w:w="3120" w:type="pct"/>
            <w:gridSpan w:val="15"/>
            <w:shd w:val="clear" w:color="auto" w:fill="auto"/>
          </w:tcPr>
          <w:p w14:paraId="6F1E5CE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</w:tr>
      <w:tr w:rsidR="008E1D58" w:rsidRPr="00D01DEC" w14:paraId="58E3CE99" w14:textId="77777777" w:rsidTr="004C501D">
        <w:trPr>
          <w:gridAfter w:val="1"/>
          <w:wAfter w:w="5" w:type="pct"/>
        </w:trPr>
        <w:tc>
          <w:tcPr>
            <w:tcW w:w="4995" w:type="pct"/>
            <w:gridSpan w:val="18"/>
            <w:shd w:val="pct20" w:color="auto" w:fill="auto"/>
          </w:tcPr>
          <w:p w14:paraId="34F93E9D" w14:textId="77777777" w:rsidR="008E1D58" w:rsidRPr="00D01DEC" w:rsidRDefault="008E1D58" w:rsidP="004C501D">
            <w:pPr>
              <w:spacing w:before="120" w:after="120"/>
              <w:ind w:left="0"/>
              <w:rPr>
                <w:b/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>Installation details</w:t>
            </w:r>
          </w:p>
        </w:tc>
      </w:tr>
      <w:tr w:rsidR="008E1D58" w:rsidRPr="00D01DEC" w14:paraId="3D0A3C48" w14:textId="77777777" w:rsidTr="004C501D">
        <w:trPr>
          <w:gridAfter w:val="1"/>
          <w:wAfter w:w="5" w:type="pct"/>
        </w:trPr>
        <w:tc>
          <w:tcPr>
            <w:tcW w:w="1890" w:type="pct"/>
            <w:gridSpan w:val="4"/>
            <w:shd w:val="clear" w:color="auto" w:fill="auto"/>
          </w:tcPr>
          <w:p w14:paraId="36799AF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Address</w:t>
            </w:r>
          </w:p>
        </w:tc>
        <w:tc>
          <w:tcPr>
            <w:tcW w:w="3105" w:type="pct"/>
            <w:gridSpan w:val="14"/>
            <w:shd w:val="clear" w:color="auto" w:fill="auto"/>
          </w:tcPr>
          <w:p w14:paraId="723A2E2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31C76214" w14:textId="77777777" w:rsidTr="004C501D">
        <w:trPr>
          <w:gridAfter w:val="1"/>
          <w:wAfter w:w="5" w:type="pct"/>
        </w:trPr>
        <w:tc>
          <w:tcPr>
            <w:tcW w:w="1890" w:type="pct"/>
            <w:gridSpan w:val="4"/>
            <w:shd w:val="clear" w:color="auto" w:fill="auto"/>
          </w:tcPr>
          <w:p w14:paraId="4CB75805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Post Code</w:t>
            </w:r>
          </w:p>
        </w:tc>
        <w:tc>
          <w:tcPr>
            <w:tcW w:w="3105" w:type="pct"/>
            <w:gridSpan w:val="14"/>
            <w:shd w:val="clear" w:color="auto" w:fill="auto"/>
          </w:tcPr>
          <w:p w14:paraId="30B884B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77EC4604" w14:textId="77777777" w:rsidTr="004C501D">
        <w:trPr>
          <w:gridAfter w:val="1"/>
          <w:wAfter w:w="5" w:type="pct"/>
        </w:trPr>
        <w:tc>
          <w:tcPr>
            <w:tcW w:w="1890" w:type="pct"/>
            <w:gridSpan w:val="4"/>
            <w:shd w:val="clear" w:color="auto" w:fill="auto"/>
          </w:tcPr>
          <w:p w14:paraId="490A62B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MPAN(s)</w:t>
            </w:r>
          </w:p>
        </w:tc>
        <w:tc>
          <w:tcPr>
            <w:tcW w:w="3105" w:type="pct"/>
            <w:gridSpan w:val="14"/>
            <w:shd w:val="clear" w:color="auto" w:fill="auto"/>
          </w:tcPr>
          <w:p w14:paraId="2E7920C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5071FC5C" w14:textId="77777777" w:rsidTr="004C501D">
        <w:trPr>
          <w:gridAfter w:val="1"/>
          <w:wAfter w:w="5" w:type="pct"/>
          <w:trHeight w:val="340"/>
        </w:trPr>
        <w:tc>
          <w:tcPr>
            <w:tcW w:w="1890" w:type="pct"/>
            <w:gridSpan w:val="4"/>
            <w:shd w:val="clear" w:color="auto" w:fill="auto"/>
          </w:tcPr>
          <w:p w14:paraId="3E46F6B9" w14:textId="77777777" w:rsidR="008E1D58" w:rsidRPr="00D01DEC" w:rsidRDefault="008E1D58" w:rsidP="004C501D">
            <w:pPr>
              <w:spacing w:before="120" w:after="120"/>
              <w:ind w:left="0"/>
              <w:jc w:val="left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 xml:space="preserve">Location within </w:t>
            </w:r>
            <w:r w:rsidRPr="00D01DEC">
              <w:rPr>
                <w:b/>
                <w:spacing w:val="0"/>
                <w:sz w:val="20"/>
              </w:rPr>
              <w:t>Customer’s</w:t>
            </w:r>
            <w:r w:rsidRPr="00D01DEC">
              <w:rPr>
                <w:spacing w:val="0"/>
                <w:sz w:val="20"/>
              </w:rPr>
              <w:t xml:space="preserve"> </w:t>
            </w:r>
            <w:r w:rsidRPr="00D01DEC">
              <w:rPr>
                <w:b/>
                <w:spacing w:val="0"/>
                <w:sz w:val="20"/>
              </w:rPr>
              <w:t>Installation</w:t>
            </w:r>
          </w:p>
        </w:tc>
        <w:tc>
          <w:tcPr>
            <w:tcW w:w="3105" w:type="pct"/>
            <w:gridSpan w:val="14"/>
            <w:shd w:val="clear" w:color="auto" w:fill="auto"/>
          </w:tcPr>
          <w:p w14:paraId="4373E70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2747320D" w14:textId="77777777" w:rsidTr="004C501D">
        <w:trPr>
          <w:gridAfter w:val="1"/>
          <w:wAfter w:w="5" w:type="pct"/>
          <w:trHeight w:val="340"/>
        </w:trPr>
        <w:tc>
          <w:tcPr>
            <w:tcW w:w="1890" w:type="pct"/>
            <w:gridSpan w:val="4"/>
            <w:shd w:val="clear" w:color="auto" w:fill="auto"/>
          </w:tcPr>
          <w:p w14:paraId="3FEB3DF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Location of Lockable Isolation Switch</w:t>
            </w:r>
          </w:p>
        </w:tc>
        <w:tc>
          <w:tcPr>
            <w:tcW w:w="3105" w:type="pct"/>
            <w:gridSpan w:val="14"/>
            <w:shd w:val="clear" w:color="auto" w:fill="auto"/>
          </w:tcPr>
          <w:p w14:paraId="3EB455A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545EBDB8" w14:textId="77777777" w:rsidTr="004C501D">
        <w:trPr>
          <w:gridAfter w:val="1"/>
          <w:wAfter w:w="5" w:type="pct"/>
          <w:trHeight w:val="340"/>
        </w:trPr>
        <w:tc>
          <w:tcPr>
            <w:tcW w:w="4995" w:type="pct"/>
            <w:gridSpan w:val="18"/>
            <w:shd w:val="clear" w:color="auto" w:fill="D9D9D9"/>
          </w:tcPr>
          <w:p w14:paraId="7157E7A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20"/>
              </w:rPr>
              <w:t xml:space="preserve">Details of Generating Units. </w:t>
            </w:r>
            <w:r w:rsidRPr="00D01DEC">
              <w:rPr>
                <w:spacing w:val="0"/>
                <w:sz w:val="20"/>
              </w:rPr>
              <w:t>Use a separate line for new and existing installations and for different technology types.  Use PH 1 column for single phase supply.</w:t>
            </w:r>
          </w:p>
        </w:tc>
      </w:tr>
      <w:tr w:rsidR="008E1D58" w:rsidRPr="00D01DEC" w14:paraId="21547360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 w:val="restart"/>
            <w:shd w:val="clear" w:color="auto" w:fill="auto"/>
          </w:tcPr>
          <w:p w14:paraId="51A123C5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6"/>
                <w:szCs w:val="18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Manufacturer</w:t>
            </w:r>
          </w:p>
        </w:tc>
        <w:tc>
          <w:tcPr>
            <w:tcW w:w="596" w:type="pct"/>
            <w:vMerge w:val="restart"/>
            <w:shd w:val="clear" w:color="auto" w:fill="auto"/>
          </w:tcPr>
          <w:p w14:paraId="2DE613EF" w14:textId="77777777" w:rsidR="008E1D58" w:rsidRPr="00D01DEC" w:rsidRDefault="008E1D58" w:rsidP="004C501D">
            <w:pPr>
              <w:spacing w:before="120" w:after="120"/>
              <w:ind w:left="0"/>
              <w:jc w:val="left"/>
              <w:rPr>
                <w:spacing w:val="0"/>
                <w:sz w:val="16"/>
                <w:szCs w:val="18"/>
              </w:rPr>
            </w:pPr>
            <w:r w:rsidRPr="00D01DEC">
              <w:rPr>
                <w:spacing w:val="0"/>
                <w:sz w:val="18"/>
                <w:szCs w:val="18"/>
              </w:rPr>
              <w:t>Date of Installation</w:t>
            </w:r>
          </w:p>
        </w:tc>
        <w:tc>
          <w:tcPr>
            <w:tcW w:w="699" w:type="pct"/>
            <w:gridSpan w:val="4"/>
            <w:vMerge w:val="restart"/>
            <w:shd w:val="clear" w:color="auto" w:fill="auto"/>
          </w:tcPr>
          <w:p w14:paraId="6E9789B8" w14:textId="77777777" w:rsidR="008E1D58" w:rsidRPr="00D01DEC" w:rsidRDefault="008E1D58" w:rsidP="004C501D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r w:rsidRPr="00D01DEC">
              <w:rPr>
                <w:spacing w:val="0"/>
                <w:sz w:val="18"/>
                <w:szCs w:val="18"/>
              </w:rPr>
              <w:t xml:space="preserve">Energy source and energy conversion technology (enter codes from tables 1 and 2 below) </w:t>
            </w:r>
          </w:p>
        </w:tc>
        <w:tc>
          <w:tcPr>
            <w:tcW w:w="797" w:type="pct"/>
            <w:gridSpan w:val="2"/>
            <w:vMerge w:val="restart"/>
            <w:shd w:val="clear" w:color="auto" w:fill="auto"/>
          </w:tcPr>
          <w:p w14:paraId="468B4623" w14:textId="77777777" w:rsidR="008E1D58" w:rsidRPr="00D01DEC" w:rsidRDefault="008E1D58" w:rsidP="004C501D">
            <w:pPr>
              <w:spacing w:before="120" w:after="120"/>
              <w:ind w:left="0"/>
              <w:jc w:val="left"/>
              <w:rPr>
                <w:spacing w:val="0"/>
                <w:sz w:val="18"/>
                <w:szCs w:val="18"/>
              </w:rPr>
            </w:pPr>
            <w:proofErr w:type="gramStart"/>
            <w:r w:rsidRPr="00D01DEC">
              <w:rPr>
                <w:b/>
                <w:spacing w:val="0"/>
                <w:sz w:val="18"/>
                <w:szCs w:val="18"/>
              </w:rPr>
              <w:t>Manufacturer</w:t>
            </w:r>
            <w:r w:rsidRPr="00D01DEC">
              <w:rPr>
                <w:spacing w:val="0"/>
                <w:sz w:val="18"/>
                <w:szCs w:val="18"/>
              </w:rPr>
              <w:t>‘</w:t>
            </w:r>
            <w:proofErr w:type="gramEnd"/>
            <w:r w:rsidRPr="00D01DEC">
              <w:rPr>
                <w:spacing w:val="0"/>
                <w:sz w:val="18"/>
                <w:szCs w:val="18"/>
              </w:rPr>
              <w:t xml:space="preserve">s Ref No (this number should be registered on the ENA </w:t>
            </w:r>
            <w:r w:rsidRPr="00D01DEC">
              <w:rPr>
                <w:b/>
                <w:spacing w:val="0"/>
                <w:sz w:val="18"/>
                <w:szCs w:val="18"/>
              </w:rPr>
              <w:t>Type Test Verification Report</w:t>
            </w:r>
            <w:r w:rsidRPr="00D01DEC">
              <w:rPr>
                <w:spacing w:val="0"/>
                <w:sz w:val="18"/>
                <w:szCs w:val="18"/>
              </w:rPr>
              <w:t xml:space="preserve"> Register as the system reference)</w:t>
            </w:r>
          </w:p>
        </w:tc>
        <w:tc>
          <w:tcPr>
            <w:tcW w:w="1566" w:type="pct"/>
            <w:gridSpan w:val="7"/>
            <w:shd w:val="clear" w:color="auto" w:fill="auto"/>
          </w:tcPr>
          <w:p w14:paraId="680E94F0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18"/>
              </w:rPr>
            </w:pPr>
            <w:r w:rsidRPr="00D01DEC">
              <w:rPr>
                <w:b/>
                <w:spacing w:val="0"/>
                <w:sz w:val="18"/>
              </w:rPr>
              <w:t xml:space="preserve">Generating Unit </w:t>
            </w:r>
            <w:r w:rsidRPr="00D01DEC">
              <w:rPr>
                <w:bCs/>
                <w:spacing w:val="0"/>
                <w:sz w:val="18"/>
              </w:rPr>
              <w:t>capacities</w:t>
            </w:r>
            <w:r w:rsidRPr="00D01DEC">
              <w:rPr>
                <w:b/>
                <w:spacing w:val="0"/>
                <w:sz w:val="18"/>
              </w:rPr>
              <w:t xml:space="preserve"> </w:t>
            </w:r>
            <w:r w:rsidRPr="00D01DEC">
              <w:rPr>
                <w:spacing w:val="0"/>
                <w:sz w:val="18"/>
              </w:rPr>
              <w:t>in kW</w:t>
            </w:r>
          </w:p>
        </w:tc>
        <w:tc>
          <w:tcPr>
            <w:tcW w:w="590" w:type="pct"/>
            <w:gridSpan w:val="2"/>
            <w:vMerge w:val="restart"/>
            <w:shd w:val="clear" w:color="auto" w:fill="auto"/>
          </w:tcPr>
          <w:p w14:paraId="1274AE6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18"/>
              </w:rPr>
              <w:t xml:space="preserve">Energy storage capacity for </w:t>
            </w:r>
            <w:r w:rsidRPr="00D01DEC">
              <w:rPr>
                <w:b/>
                <w:bCs/>
                <w:spacing w:val="0"/>
                <w:sz w:val="18"/>
              </w:rPr>
              <w:t>Electricity Storage</w:t>
            </w:r>
            <w:r w:rsidRPr="00D01DEC">
              <w:rPr>
                <w:spacing w:val="0"/>
                <w:sz w:val="18"/>
              </w:rPr>
              <w:t xml:space="preserve"> devices (kWh)</w:t>
            </w:r>
          </w:p>
        </w:tc>
      </w:tr>
      <w:tr w:rsidR="008E1D58" w:rsidRPr="00D01DEC" w14:paraId="24967E8F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3FDAF34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4DB4D17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2CD4FC8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01E7A9C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458" w:type="pct"/>
            <w:vMerge w:val="restart"/>
            <w:shd w:val="clear" w:color="auto" w:fill="auto"/>
          </w:tcPr>
          <w:p w14:paraId="2F68BA4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18"/>
              </w:rPr>
              <w:t>3-Phase Units</w:t>
            </w:r>
          </w:p>
        </w:tc>
        <w:tc>
          <w:tcPr>
            <w:tcW w:w="1108" w:type="pct"/>
            <w:gridSpan w:val="6"/>
            <w:shd w:val="clear" w:color="auto" w:fill="auto"/>
          </w:tcPr>
          <w:p w14:paraId="5FBF8CE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18"/>
              </w:rPr>
              <w:t>Single Phase Units</w:t>
            </w:r>
          </w:p>
        </w:tc>
        <w:tc>
          <w:tcPr>
            <w:tcW w:w="590" w:type="pct"/>
            <w:gridSpan w:val="2"/>
            <w:vMerge/>
            <w:shd w:val="clear" w:color="auto" w:fill="auto"/>
          </w:tcPr>
          <w:p w14:paraId="528DCA4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7FFF384E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3C81E93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5EDD0F2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619BA7D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2B826D9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458" w:type="pct"/>
            <w:vMerge/>
            <w:shd w:val="clear" w:color="auto" w:fill="auto"/>
            <w:vAlign w:val="center"/>
          </w:tcPr>
          <w:p w14:paraId="45B34A8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0A3F86A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  <w:proofErr w:type="spellStart"/>
            <w:r w:rsidRPr="00D01DEC">
              <w:rPr>
                <w:spacing w:val="0"/>
                <w:sz w:val="18"/>
                <w:szCs w:val="18"/>
              </w:rPr>
              <w:t>PH1</w:t>
            </w:r>
            <w:proofErr w:type="spellEnd"/>
          </w:p>
        </w:tc>
        <w:tc>
          <w:tcPr>
            <w:tcW w:w="368" w:type="pct"/>
            <w:gridSpan w:val="2"/>
            <w:shd w:val="clear" w:color="auto" w:fill="auto"/>
          </w:tcPr>
          <w:p w14:paraId="421E359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  <w:proofErr w:type="spellStart"/>
            <w:r w:rsidRPr="00D01DEC">
              <w:rPr>
                <w:spacing w:val="0"/>
                <w:sz w:val="18"/>
                <w:szCs w:val="18"/>
              </w:rPr>
              <w:t>PH2</w:t>
            </w:r>
            <w:proofErr w:type="spellEnd"/>
          </w:p>
        </w:tc>
        <w:tc>
          <w:tcPr>
            <w:tcW w:w="373" w:type="pct"/>
            <w:gridSpan w:val="2"/>
            <w:shd w:val="clear" w:color="auto" w:fill="auto"/>
          </w:tcPr>
          <w:p w14:paraId="1BFB028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  <w:proofErr w:type="spellStart"/>
            <w:r w:rsidRPr="00D01DEC">
              <w:rPr>
                <w:spacing w:val="0"/>
                <w:sz w:val="18"/>
                <w:szCs w:val="18"/>
              </w:rPr>
              <w:t>PH3</w:t>
            </w:r>
            <w:proofErr w:type="spellEnd"/>
          </w:p>
        </w:tc>
        <w:tc>
          <w:tcPr>
            <w:tcW w:w="590" w:type="pct"/>
            <w:gridSpan w:val="2"/>
            <w:vMerge/>
            <w:shd w:val="clear" w:color="auto" w:fill="auto"/>
          </w:tcPr>
          <w:p w14:paraId="079BD32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5CD46DE3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 w:val="restart"/>
            <w:shd w:val="clear" w:color="auto" w:fill="auto"/>
            <w:vAlign w:val="center"/>
          </w:tcPr>
          <w:p w14:paraId="7D2005B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50872CC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 w:val="restart"/>
            <w:shd w:val="clear" w:color="auto" w:fill="auto"/>
            <w:vAlign w:val="center"/>
          </w:tcPr>
          <w:p w14:paraId="6CCE4B5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auto"/>
            <w:vAlign w:val="center"/>
          </w:tcPr>
          <w:p w14:paraId="412C985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56" w:type="pct"/>
            <w:gridSpan w:val="9"/>
            <w:shd w:val="clear" w:color="auto" w:fill="auto"/>
            <w:vAlign w:val="center"/>
          </w:tcPr>
          <w:p w14:paraId="66DD8F6E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18"/>
                <w:szCs w:val="18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Intrinsic Design Capacity</w:t>
            </w:r>
            <w:r w:rsidRPr="00D01DEC">
              <w:rPr>
                <w:spacing w:val="0"/>
                <w:sz w:val="18"/>
                <w:szCs w:val="18"/>
              </w:rPr>
              <w:t xml:space="preserve"> (kW)*</w:t>
            </w:r>
          </w:p>
        </w:tc>
      </w:tr>
      <w:tr w:rsidR="008E1D58" w:rsidRPr="00D01DEC" w14:paraId="454BDB05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5C88922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7E5ACEB5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7CB8E3F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5C0EA8C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6E256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519E8A7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4A33804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14:paraId="34CC02D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14:paraId="1196126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  <w:szCs w:val="18"/>
              </w:rPr>
            </w:pPr>
          </w:p>
        </w:tc>
      </w:tr>
      <w:tr w:rsidR="008E1D58" w:rsidRPr="00D01DEC" w14:paraId="5DB889F9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0A1E291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421BC5E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3E84FC2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0EC9281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56" w:type="pct"/>
            <w:gridSpan w:val="9"/>
            <w:shd w:val="clear" w:color="auto" w:fill="auto"/>
            <w:vAlign w:val="center"/>
          </w:tcPr>
          <w:p w14:paraId="56142411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18"/>
                <w:szCs w:val="18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Registered Capacity</w:t>
            </w:r>
            <w:r w:rsidRPr="00D01DEC">
              <w:rPr>
                <w:spacing w:val="0"/>
                <w:sz w:val="18"/>
                <w:szCs w:val="18"/>
              </w:rPr>
              <w:t xml:space="preserve"> (kW)*</w:t>
            </w:r>
          </w:p>
        </w:tc>
      </w:tr>
      <w:tr w:rsidR="008E1D58" w:rsidRPr="00D01DEC" w14:paraId="504CF0F0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0B920195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7B5368B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49E578D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035AB9A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4A9065A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20987D6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15109C9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14:paraId="3952EB3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14:paraId="3D17ACC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56C431A9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 w:val="restart"/>
            <w:shd w:val="clear" w:color="auto" w:fill="auto"/>
            <w:vAlign w:val="center"/>
          </w:tcPr>
          <w:p w14:paraId="32C4176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27C3B48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 w:val="restart"/>
            <w:shd w:val="clear" w:color="auto" w:fill="auto"/>
            <w:vAlign w:val="center"/>
          </w:tcPr>
          <w:p w14:paraId="19F233A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 w:val="restart"/>
            <w:shd w:val="clear" w:color="auto" w:fill="auto"/>
            <w:vAlign w:val="center"/>
          </w:tcPr>
          <w:p w14:paraId="7BB5655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56" w:type="pct"/>
            <w:gridSpan w:val="9"/>
            <w:shd w:val="clear" w:color="auto" w:fill="auto"/>
            <w:vAlign w:val="center"/>
          </w:tcPr>
          <w:p w14:paraId="78FE81BD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Intrinsic Design Capacity</w:t>
            </w:r>
            <w:r w:rsidRPr="00D01DEC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8E1D58" w:rsidRPr="00D01DEC" w14:paraId="636DD81B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3FB1FFE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2AB417A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59FBC1A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2A41CE2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98FADB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58088B7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5ADA43D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14:paraId="02698E7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14:paraId="268BFCC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2D73E99C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080864E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45144E6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3711C19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3F3D238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56" w:type="pct"/>
            <w:gridSpan w:val="9"/>
            <w:shd w:val="clear" w:color="auto" w:fill="auto"/>
            <w:vAlign w:val="center"/>
          </w:tcPr>
          <w:p w14:paraId="27882804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Registered Capacity</w:t>
            </w:r>
            <w:r w:rsidRPr="00D01DEC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8E1D58" w:rsidRPr="00D01DEC" w14:paraId="0F55C30F" w14:textId="77777777" w:rsidTr="004C501D">
        <w:trPr>
          <w:gridAfter w:val="2"/>
          <w:wAfter w:w="9" w:type="pct"/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52D5DC7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71769B90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99" w:type="pct"/>
            <w:gridSpan w:val="4"/>
            <w:vMerge/>
            <w:shd w:val="clear" w:color="auto" w:fill="auto"/>
            <w:vAlign w:val="center"/>
          </w:tcPr>
          <w:p w14:paraId="6E3ACC3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797" w:type="pct"/>
            <w:gridSpan w:val="2"/>
            <w:vMerge/>
            <w:shd w:val="clear" w:color="auto" w:fill="auto"/>
            <w:vAlign w:val="center"/>
          </w:tcPr>
          <w:p w14:paraId="60B918D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7FAFF9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332C3DF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68" w:type="pct"/>
            <w:gridSpan w:val="2"/>
            <w:shd w:val="clear" w:color="auto" w:fill="auto"/>
          </w:tcPr>
          <w:p w14:paraId="4352EF9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73" w:type="pct"/>
            <w:gridSpan w:val="2"/>
            <w:shd w:val="clear" w:color="auto" w:fill="auto"/>
          </w:tcPr>
          <w:p w14:paraId="5FBE8E8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590" w:type="pct"/>
            <w:gridSpan w:val="2"/>
            <w:shd w:val="clear" w:color="auto" w:fill="auto"/>
          </w:tcPr>
          <w:p w14:paraId="2C6DE77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1AC614B5" w14:textId="77777777" w:rsidTr="004C501D">
        <w:trPr>
          <w:trHeight w:val="340"/>
        </w:trPr>
        <w:tc>
          <w:tcPr>
            <w:tcW w:w="742" w:type="pct"/>
            <w:vMerge w:val="restart"/>
            <w:shd w:val="clear" w:color="auto" w:fill="auto"/>
            <w:vAlign w:val="center"/>
          </w:tcPr>
          <w:p w14:paraId="6828CF7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00AC113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 w:val="restart"/>
            <w:shd w:val="clear" w:color="auto" w:fill="auto"/>
            <w:vAlign w:val="center"/>
          </w:tcPr>
          <w:p w14:paraId="641CACD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14:paraId="3B20843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72" w:type="pct"/>
            <w:gridSpan w:val="12"/>
            <w:shd w:val="clear" w:color="auto" w:fill="auto"/>
            <w:vAlign w:val="center"/>
          </w:tcPr>
          <w:p w14:paraId="697DD0F4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Intrinsic Design Capacity</w:t>
            </w:r>
            <w:r w:rsidRPr="00D01DEC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8E1D58" w:rsidRPr="00D01DEC" w14:paraId="220DF6A7" w14:textId="77777777" w:rsidTr="004C501D">
        <w:trPr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3C15251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123CCC2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4171DEF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14:paraId="4883BD4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0100A62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10F2245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3468199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18AA4C8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14:paraId="5846754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305296F1" w14:textId="77777777" w:rsidTr="004C501D">
        <w:trPr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0CBC3C5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2C6376A6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7ECB9C1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14:paraId="6430EE4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72" w:type="pct"/>
            <w:gridSpan w:val="12"/>
            <w:shd w:val="clear" w:color="auto" w:fill="auto"/>
            <w:vAlign w:val="center"/>
          </w:tcPr>
          <w:p w14:paraId="44313F34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Registered Capacity</w:t>
            </w:r>
            <w:r w:rsidRPr="00D01DEC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8E1D58" w:rsidRPr="00D01DEC" w14:paraId="51F55210" w14:textId="77777777" w:rsidTr="004C501D">
        <w:trPr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6B75685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1231258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0278936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14:paraId="66BC2345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5AA1FF2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13C5AFD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21F89C6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59961E6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14:paraId="6F19F5B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6D310806" w14:textId="77777777" w:rsidTr="004C501D">
        <w:trPr>
          <w:trHeight w:val="340"/>
        </w:trPr>
        <w:tc>
          <w:tcPr>
            <w:tcW w:w="742" w:type="pct"/>
            <w:vMerge w:val="restart"/>
            <w:shd w:val="clear" w:color="auto" w:fill="auto"/>
            <w:vAlign w:val="center"/>
          </w:tcPr>
          <w:p w14:paraId="4B5A1A2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 w:val="restart"/>
            <w:shd w:val="clear" w:color="auto" w:fill="auto"/>
            <w:vAlign w:val="center"/>
          </w:tcPr>
          <w:p w14:paraId="5AA980E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 w:val="restart"/>
            <w:shd w:val="clear" w:color="auto" w:fill="auto"/>
            <w:vAlign w:val="center"/>
          </w:tcPr>
          <w:p w14:paraId="33C26BF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 w:val="restart"/>
            <w:shd w:val="clear" w:color="auto" w:fill="auto"/>
            <w:vAlign w:val="center"/>
          </w:tcPr>
          <w:p w14:paraId="44B3D07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72" w:type="pct"/>
            <w:gridSpan w:val="12"/>
            <w:shd w:val="clear" w:color="auto" w:fill="auto"/>
            <w:vAlign w:val="center"/>
          </w:tcPr>
          <w:p w14:paraId="41517638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Intrinsic Design Capacity</w:t>
            </w:r>
            <w:r w:rsidRPr="00D01DEC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8E1D58" w:rsidRPr="00D01DEC" w14:paraId="7FDBB620" w14:textId="77777777" w:rsidTr="004C501D">
        <w:trPr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0D0DCB8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65461C43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4DB719D8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14:paraId="046755B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0B4F92E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06C2E6A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7E178CD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68836E85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14:paraId="1533D0B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48AD7B23" w14:textId="77777777" w:rsidTr="004C501D">
        <w:trPr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2AE6F72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79A4E4BD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45E828B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14:paraId="766F9AB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2172" w:type="pct"/>
            <w:gridSpan w:val="12"/>
            <w:shd w:val="clear" w:color="auto" w:fill="auto"/>
            <w:vAlign w:val="center"/>
          </w:tcPr>
          <w:p w14:paraId="328F90A9" w14:textId="77777777" w:rsidR="008E1D58" w:rsidRPr="00D01DEC" w:rsidRDefault="008E1D58" w:rsidP="004C501D">
            <w:pPr>
              <w:spacing w:before="120" w:after="120"/>
              <w:ind w:left="0"/>
              <w:jc w:val="center"/>
              <w:rPr>
                <w:spacing w:val="0"/>
                <w:sz w:val="20"/>
              </w:rPr>
            </w:pPr>
            <w:r w:rsidRPr="00D01DEC">
              <w:rPr>
                <w:b/>
                <w:spacing w:val="0"/>
                <w:sz w:val="18"/>
                <w:szCs w:val="18"/>
              </w:rPr>
              <w:t>Registered Capacity</w:t>
            </w:r>
            <w:r w:rsidRPr="00D01DEC">
              <w:rPr>
                <w:spacing w:val="0"/>
                <w:sz w:val="18"/>
                <w:szCs w:val="18"/>
              </w:rPr>
              <w:t xml:space="preserve"> (kW)</w:t>
            </w:r>
          </w:p>
        </w:tc>
      </w:tr>
      <w:tr w:rsidR="008E1D58" w:rsidRPr="00D01DEC" w14:paraId="22014AC1" w14:textId="77777777" w:rsidTr="004C501D">
        <w:trPr>
          <w:trHeight w:val="340"/>
        </w:trPr>
        <w:tc>
          <w:tcPr>
            <w:tcW w:w="742" w:type="pct"/>
            <w:vMerge/>
            <w:shd w:val="clear" w:color="auto" w:fill="auto"/>
            <w:vAlign w:val="center"/>
          </w:tcPr>
          <w:p w14:paraId="4259BC17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96" w:type="pct"/>
            <w:vMerge/>
            <w:shd w:val="clear" w:color="auto" w:fill="auto"/>
            <w:vAlign w:val="center"/>
          </w:tcPr>
          <w:p w14:paraId="0791980C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673" w:type="pct"/>
            <w:gridSpan w:val="3"/>
            <w:vMerge/>
            <w:shd w:val="clear" w:color="auto" w:fill="auto"/>
            <w:vAlign w:val="center"/>
          </w:tcPr>
          <w:p w14:paraId="7782C817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818" w:type="pct"/>
            <w:gridSpan w:val="2"/>
            <w:vMerge/>
            <w:shd w:val="clear" w:color="auto" w:fill="auto"/>
            <w:vAlign w:val="center"/>
          </w:tcPr>
          <w:p w14:paraId="6F43225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14:paraId="7D89A43E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246EDEBA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3" w:type="pct"/>
            <w:gridSpan w:val="2"/>
            <w:shd w:val="clear" w:color="auto" w:fill="auto"/>
          </w:tcPr>
          <w:p w14:paraId="4C635751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385" w:type="pct"/>
            <w:gridSpan w:val="2"/>
            <w:shd w:val="clear" w:color="auto" w:fill="auto"/>
          </w:tcPr>
          <w:p w14:paraId="1A199EC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</w:p>
        </w:tc>
        <w:tc>
          <w:tcPr>
            <w:tcW w:w="458" w:type="pct"/>
            <w:gridSpan w:val="3"/>
            <w:shd w:val="clear" w:color="auto" w:fill="auto"/>
          </w:tcPr>
          <w:p w14:paraId="63ED4F1F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</w:tr>
      <w:tr w:rsidR="008E1D58" w:rsidRPr="00D01DEC" w14:paraId="06A62B52" w14:textId="77777777" w:rsidTr="004C501D">
        <w:trPr>
          <w:gridAfter w:val="1"/>
          <w:wAfter w:w="5" w:type="pct"/>
          <w:trHeight w:val="340"/>
        </w:trPr>
        <w:tc>
          <w:tcPr>
            <w:tcW w:w="4995" w:type="pct"/>
            <w:gridSpan w:val="18"/>
            <w:shd w:val="clear" w:color="auto" w:fill="D9D9D9"/>
            <w:vAlign w:val="center"/>
          </w:tcPr>
          <w:p w14:paraId="269D969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  <w:r w:rsidRPr="00D01DEC">
              <w:rPr>
                <w:b/>
                <w:spacing w:val="0"/>
                <w:sz w:val="20"/>
              </w:rPr>
              <w:t xml:space="preserve">Declaration – to be completed by Installer for Generating Units tested to </w:t>
            </w:r>
            <w:proofErr w:type="spellStart"/>
            <w:r w:rsidRPr="00D01DEC">
              <w:rPr>
                <w:b/>
                <w:spacing w:val="0"/>
                <w:sz w:val="20"/>
              </w:rPr>
              <w:t>EREC</w:t>
            </w:r>
            <w:proofErr w:type="spellEnd"/>
            <w:r w:rsidRPr="00D01DEC">
              <w:rPr>
                <w:b/>
                <w:spacing w:val="0"/>
                <w:sz w:val="20"/>
              </w:rPr>
              <w:t xml:space="preserve"> </w:t>
            </w:r>
            <w:proofErr w:type="spellStart"/>
            <w:r w:rsidRPr="00D01DEC">
              <w:rPr>
                <w:b/>
                <w:spacing w:val="0"/>
                <w:sz w:val="20"/>
              </w:rPr>
              <w:t>G98</w:t>
            </w:r>
            <w:proofErr w:type="spellEnd"/>
            <w:r w:rsidRPr="00D01DEC">
              <w:rPr>
                <w:b/>
                <w:spacing w:val="0"/>
                <w:sz w:val="20"/>
              </w:rPr>
              <w:t xml:space="preserve"> or </w:t>
            </w:r>
            <w:proofErr w:type="spellStart"/>
            <w:r w:rsidRPr="00D01DEC">
              <w:rPr>
                <w:b/>
                <w:spacing w:val="0"/>
                <w:sz w:val="20"/>
              </w:rPr>
              <w:t>EREC</w:t>
            </w:r>
            <w:proofErr w:type="spellEnd"/>
            <w:r w:rsidRPr="00D01DEC">
              <w:rPr>
                <w:b/>
                <w:spacing w:val="0"/>
                <w:sz w:val="20"/>
              </w:rPr>
              <w:t xml:space="preserve"> </w:t>
            </w:r>
            <w:proofErr w:type="spellStart"/>
            <w:r w:rsidRPr="00D01DEC">
              <w:rPr>
                <w:b/>
                <w:spacing w:val="0"/>
                <w:sz w:val="20"/>
              </w:rPr>
              <w:t>G99</w:t>
            </w:r>
            <w:proofErr w:type="spellEnd"/>
            <w:r w:rsidRPr="00D01DEC">
              <w:rPr>
                <w:b/>
                <w:spacing w:val="0"/>
                <w:sz w:val="20"/>
              </w:rPr>
              <w:t>.</w:t>
            </w:r>
          </w:p>
        </w:tc>
      </w:tr>
      <w:tr w:rsidR="008E1D58" w:rsidRPr="00D01DEC" w14:paraId="236B7453" w14:textId="77777777" w:rsidTr="004C501D">
        <w:trPr>
          <w:gridAfter w:val="1"/>
          <w:wAfter w:w="5" w:type="pct"/>
          <w:trHeight w:val="340"/>
        </w:trPr>
        <w:tc>
          <w:tcPr>
            <w:tcW w:w="4995" w:type="pct"/>
            <w:gridSpan w:val="18"/>
            <w:shd w:val="clear" w:color="auto" w:fill="auto"/>
            <w:vAlign w:val="center"/>
          </w:tcPr>
          <w:p w14:paraId="2FD898D2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18"/>
              </w:rPr>
            </w:pPr>
            <w:r w:rsidRPr="00D01DEC">
              <w:rPr>
                <w:spacing w:val="0"/>
                <w:sz w:val="20"/>
              </w:rPr>
              <w:t xml:space="preserve">I declare that the relevant </w:t>
            </w:r>
            <w:r w:rsidRPr="00D01DEC">
              <w:rPr>
                <w:b/>
                <w:spacing w:val="0"/>
                <w:sz w:val="20"/>
              </w:rPr>
              <w:t>Generating Unit</w:t>
            </w:r>
            <w:r w:rsidRPr="00147D34">
              <w:rPr>
                <w:bCs/>
                <w:spacing w:val="0"/>
                <w:sz w:val="20"/>
              </w:rPr>
              <w:t>s</w:t>
            </w:r>
            <w:r w:rsidRPr="00D01DEC">
              <w:rPr>
                <w:spacing w:val="0"/>
                <w:sz w:val="20"/>
              </w:rPr>
              <w:t xml:space="preserve"> and the installation which together form a </w:t>
            </w:r>
            <w:r w:rsidRPr="00D01DEC">
              <w:rPr>
                <w:b/>
                <w:spacing w:val="0"/>
                <w:sz w:val="20"/>
              </w:rPr>
              <w:t>Power Generating Module</w:t>
            </w:r>
            <w:r w:rsidRPr="00D01DEC">
              <w:rPr>
                <w:spacing w:val="0"/>
                <w:sz w:val="20"/>
              </w:rPr>
              <w:t xml:space="preserve"> at the above address, conform to the requirements of </w:t>
            </w:r>
            <w:proofErr w:type="spellStart"/>
            <w:r w:rsidRPr="00D01DEC">
              <w:rPr>
                <w:spacing w:val="0"/>
                <w:sz w:val="20"/>
              </w:rPr>
              <w:t>EREC</w:t>
            </w:r>
            <w:proofErr w:type="spellEnd"/>
            <w:r w:rsidRPr="00D01DEC">
              <w:rPr>
                <w:spacing w:val="0"/>
                <w:sz w:val="20"/>
              </w:rPr>
              <w:t xml:space="preserve"> </w:t>
            </w:r>
            <w:proofErr w:type="spellStart"/>
            <w:r w:rsidRPr="00D01DEC">
              <w:rPr>
                <w:spacing w:val="0"/>
                <w:sz w:val="20"/>
              </w:rPr>
              <w:t>G99</w:t>
            </w:r>
            <w:proofErr w:type="spellEnd"/>
            <w:r w:rsidRPr="00D01DEC">
              <w:rPr>
                <w:spacing w:val="0"/>
                <w:sz w:val="20"/>
              </w:rPr>
              <w:t xml:space="preserve">.  </w:t>
            </w:r>
          </w:p>
        </w:tc>
      </w:tr>
      <w:tr w:rsidR="008E1D58" w:rsidRPr="00D01DEC" w14:paraId="33844A01" w14:textId="77777777" w:rsidTr="004C501D">
        <w:trPr>
          <w:gridAfter w:val="1"/>
          <w:wAfter w:w="5" w:type="pct"/>
          <w:trHeight w:val="340"/>
        </w:trPr>
        <w:tc>
          <w:tcPr>
            <w:tcW w:w="1890" w:type="pct"/>
            <w:gridSpan w:val="4"/>
            <w:shd w:val="clear" w:color="auto" w:fill="auto"/>
            <w:vAlign w:val="center"/>
          </w:tcPr>
          <w:p w14:paraId="6C5A6B4B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  <w:r w:rsidRPr="00D01DEC">
              <w:rPr>
                <w:spacing w:val="0"/>
                <w:sz w:val="20"/>
              </w:rPr>
              <w:t>Signature:</w:t>
            </w:r>
          </w:p>
          <w:p w14:paraId="63D2FF99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  <w:sz w:val="20"/>
              </w:rPr>
            </w:pPr>
          </w:p>
        </w:tc>
        <w:tc>
          <w:tcPr>
            <w:tcW w:w="3105" w:type="pct"/>
            <w:gridSpan w:val="14"/>
            <w:shd w:val="clear" w:color="auto" w:fill="auto"/>
          </w:tcPr>
          <w:p w14:paraId="30A48B64" w14:textId="77777777" w:rsidR="008E1D58" w:rsidRPr="00D01DEC" w:rsidRDefault="008E1D58" w:rsidP="004C501D">
            <w:pPr>
              <w:spacing w:before="120" w:after="120"/>
              <w:ind w:left="0"/>
              <w:rPr>
                <w:spacing w:val="0"/>
              </w:rPr>
            </w:pPr>
            <w:r w:rsidRPr="00D01DEC">
              <w:rPr>
                <w:spacing w:val="0"/>
                <w:sz w:val="20"/>
              </w:rPr>
              <w:t>Date:</w:t>
            </w:r>
          </w:p>
        </w:tc>
      </w:tr>
    </w:tbl>
    <w:p w14:paraId="74CFAEE6" w14:textId="77777777" w:rsidR="00C85DA0" w:rsidRDefault="00C85DA0"/>
    <w:sectPr w:rsidR="00C85DA0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E4561" w14:textId="77777777" w:rsidR="008E1D58" w:rsidRDefault="008E1D58" w:rsidP="008E1D58">
      <w:r>
        <w:separator/>
      </w:r>
    </w:p>
  </w:endnote>
  <w:endnote w:type="continuationSeparator" w:id="0">
    <w:p w14:paraId="037BC466" w14:textId="77777777" w:rsidR="008E1D58" w:rsidRDefault="008E1D58" w:rsidP="008E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67556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CD3050" w14:textId="281B88B3" w:rsidR="008E1D58" w:rsidRDefault="008E1D5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542AC7" w14:textId="77777777" w:rsidR="008E1D58" w:rsidRDefault="008E1D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2A0C9" w14:textId="77777777" w:rsidR="008E1D58" w:rsidRDefault="008E1D58" w:rsidP="008E1D58">
      <w:r>
        <w:separator/>
      </w:r>
    </w:p>
  </w:footnote>
  <w:footnote w:type="continuationSeparator" w:id="0">
    <w:p w14:paraId="2F41F2AA" w14:textId="77777777" w:rsidR="008E1D58" w:rsidRDefault="008E1D58" w:rsidP="008E1D58">
      <w:r>
        <w:continuationSeparator/>
      </w:r>
    </w:p>
  </w:footnote>
  <w:footnote w:id="1">
    <w:p w14:paraId="7517D78F" w14:textId="77777777" w:rsidR="008E1D58" w:rsidRDefault="008E1D58" w:rsidP="008E1D58">
      <w:pPr>
        <w:pStyle w:val="FootnoteText"/>
      </w:pPr>
      <w:r>
        <w:rPr>
          <w:rStyle w:val="FootnoteReference"/>
        </w:rPr>
        <w:footnoteRef/>
      </w:r>
      <w:r>
        <w:t xml:space="preserve"> Or </w:t>
      </w:r>
      <w:r w:rsidRPr="00CE6838">
        <w:rPr>
          <w:b/>
        </w:rPr>
        <w:t>Type Tested</w:t>
      </w:r>
      <w:r>
        <w:t xml:space="preserve"> to </w:t>
      </w:r>
      <w:proofErr w:type="spellStart"/>
      <w:r>
        <w:t>EREC</w:t>
      </w:r>
      <w:proofErr w:type="spellEnd"/>
      <w:r>
        <w:t xml:space="preserve"> </w:t>
      </w:r>
      <w:proofErr w:type="spellStart"/>
      <w:r>
        <w:t>G83</w:t>
      </w:r>
      <w:proofErr w:type="spellEnd"/>
      <w:r>
        <w:t xml:space="preserve"> or </w:t>
      </w:r>
      <w:proofErr w:type="spellStart"/>
      <w:r>
        <w:t>G59</w:t>
      </w:r>
      <w:proofErr w:type="spellEnd"/>
      <w:r>
        <w:t xml:space="preserve"> where the </w:t>
      </w:r>
      <w:r w:rsidRPr="00CE6838">
        <w:rPr>
          <w:b/>
        </w:rPr>
        <w:t xml:space="preserve">Generating </w:t>
      </w:r>
      <w:r>
        <w:rPr>
          <w:b/>
        </w:rPr>
        <w:t xml:space="preserve">Unit </w:t>
      </w:r>
      <w:r>
        <w:t>was connected prior to 27 April 2019.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A7D7" w14:textId="60DE327A" w:rsidR="008E1D58" w:rsidRPr="00BE6624" w:rsidRDefault="008E1D58" w:rsidP="008E1D58">
    <w:pPr>
      <w:pStyle w:val="Header"/>
      <w:ind w:left="0"/>
      <w:jc w:val="left"/>
    </w:pPr>
    <w:r w:rsidRPr="00BE6624">
      <w:t xml:space="preserve">ENA Engineering Recommendation </w:t>
    </w:r>
    <w:proofErr w:type="spellStart"/>
    <w:r w:rsidRPr="00BE6624">
      <w:t>G</w:t>
    </w:r>
    <w:r>
      <w:t>99</w:t>
    </w:r>
    <w:proofErr w:type="spellEnd"/>
    <w:r>
      <w:tab/>
    </w:r>
    <w:r>
      <w:tab/>
      <w:t>Type A</w:t>
    </w:r>
  </w:p>
  <w:p w14:paraId="5259A4BA" w14:textId="2B5EBFAA" w:rsidR="008E1D58" w:rsidRDefault="008E1D58" w:rsidP="008E1D58">
    <w:pPr>
      <w:pStyle w:val="Header"/>
      <w:ind w:left="0"/>
    </w:pPr>
    <w:r w:rsidRPr="00BE6624">
      <w:t xml:space="preserve">Issue </w:t>
    </w:r>
    <w:r>
      <w:t>1 Amendment 9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65CB5"/>
    <w:multiLevelType w:val="hybridMultilevel"/>
    <w:tmpl w:val="2A70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D58"/>
    <w:rsid w:val="00802E49"/>
    <w:rsid w:val="008E1D58"/>
    <w:rsid w:val="00C8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B04BE"/>
  <w15:chartTrackingRefBased/>
  <w15:docId w15:val="{9F77C84A-0DAF-400D-BDA0-1925BE6C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D58"/>
    <w:pPr>
      <w:spacing w:after="0" w:line="240" w:lineRule="auto"/>
      <w:ind w:left="567"/>
      <w:jc w:val="both"/>
    </w:pPr>
    <w:rPr>
      <w:rFonts w:ascii="Arial" w:eastAsia="Times New Roman" w:hAnsi="Arial" w:cs="Arial"/>
      <w:spacing w:val="8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qFormat/>
    <w:rsid w:val="008E1D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1D58"/>
  </w:style>
  <w:style w:type="paragraph" w:styleId="Footer">
    <w:name w:val="footer"/>
    <w:basedOn w:val="Normal"/>
    <w:link w:val="FooterChar"/>
    <w:uiPriority w:val="99"/>
    <w:unhideWhenUsed/>
    <w:rsid w:val="008E1D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1D58"/>
  </w:style>
  <w:style w:type="paragraph" w:styleId="FootnoteText">
    <w:name w:val="footnote text"/>
    <w:basedOn w:val="Normal"/>
    <w:link w:val="FootnoteTextChar"/>
    <w:qFormat/>
    <w:rsid w:val="008E1D58"/>
    <w:pPr>
      <w:snapToGrid w:val="0"/>
      <w:spacing w:before="100" w:after="100"/>
      <w:ind w:left="284" w:hanging="284"/>
    </w:pPr>
    <w:rPr>
      <w:rFonts w:cs="Times New Roman"/>
      <w:spacing w:val="0"/>
      <w:sz w:val="18"/>
      <w:szCs w:val="16"/>
    </w:rPr>
  </w:style>
  <w:style w:type="character" w:customStyle="1" w:styleId="FootnoteTextChar">
    <w:name w:val="Footnote Text Char"/>
    <w:basedOn w:val="DefaultParagraphFont"/>
    <w:link w:val="FootnoteText"/>
    <w:rsid w:val="008E1D58"/>
    <w:rPr>
      <w:rFonts w:ascii="Arial" w:eastAsia="Times New Roman" w:hAnsi="Arial" w:cs="Times New Roman"/>
      <w:sz w:val="18"/>
      <w:szCs w:val="16"/>
      <w:lang w:eastAsia="zh-CN"/>
    </w:rPr>
  </w:style>
  <w:style w:type="character" w:styleId="FootnoteReference">
    <w:name w:val="footnote reference"/>
    <w:uiPriority w:val="99"/>
    <w:qFormat/>
    <w:rsid w:val="008E1D58"/>
    <w:rPr>
      <w:rFonts w:ascii="Arial" w:hAnsi="Arial"/>
      <w:position w:val="4"/>
      <w:sz w:val="16"/>
      <w:szCs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Burrow, Kendra (Northern Powergrid)</dc:creator>
  <cp:keywords/>
  <dc:description/>
  <cp:lastModifiedBy>Burrow, Kendra (Northern Powergrid)</cp:lastModifiedBy>
  <cp:revision>2</cp:revision>
  <dcterms:created xsi:type="dcterms:W3CDTF">2022-11-08T13:23:00Z</dcterms:created>
  <dcterms:modified xsi:type="dcterms:W3CDTF">2022-11-08T13:23:00Z</dcterms:modified>
</cp:coreProperties>
</file>